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674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1505/2024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УИД№86MS0032-01-2024-00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377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2024 г.</w:t>
      </w:r>
      <w:r>
        <w:rPr>
          <w:rFonts w:ascii="Arial" w:eastAsia="Arial" w:hAnsi="Arial" w:cs="Arial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Лянтор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ХМАО-Югра, Тюменская область, Сургутский район, г. Лянтор, ул. Салавата Юлаева, 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Бурхонова Усмонджона Бурхоновича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Бурхонов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500 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по делу об административном правонарушении о назначении административного наказания №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Бурхонов У.Б.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sz w:val="28"/>
          <w:szCs w:val="28"/>
        </w:rPr>
        <w:t>влений о рассмотрении дела в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предоставил, в деле имеется </w:t>
      </w:r>
      <w:r>
        <w:rPr>
          <w:rFonts w:ascii="Times New Roman" w:eastAsia="Times New Roman" w:hAnsi="Times New Roman" w:cs="Times New Roman"/>
          <w:sz w:val="28"/>
          <w:szCs w:val="28"/>
        </w:rPr>
        <w:t>конверт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Бурхонов У.Б.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Бурхонов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Бурхонов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20.02.2024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Бурхонов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Бурхонов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Бурхонова Усмонджона Бурхоновича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автономному округу, БИК 007162163, КБК 7201160120301</w:t>
      </w:r>
      <w:r>
        <w:rPr>
          <w:rFonts w:ascii="Times New Roman" w:eastAsia="Times New Roman" w:hAnsi="Times New Roman" w:cs="Times New Roman"/>
          <w:sz w:val="28"/>
          <w:szCs w:val="28"/>
        </w:rPr>
        <w:t>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041236540032500</w:t>
      </w:r>
      <w:r>
        <w:rPr>
          <w:rFonts w:ascii="Times New Roman" w:eastAsia="Times New Roman" w:hAnsi="Times New Roman" w:cs="Times New Roman"/>
          <w:sz w:val="28"/>
          <w:szCs w:val="28"/>
        </w:rPr>
        <w:t>6742420188</w:t>
      </w:r>
      <w:r>
        <w:rPr>
          <w:rFonts w:ascii="Times New Roman" w:eastAsia="Times New Roman" w:hAnsi="Times New Roman" w:cs="Times New Roman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674</w:t>
      </w:r>
      <w:r>
        <w:rPr>
          <w:rFonts w:ascii="Times New Roman" w:eastAsia="Times New Roman" w:hAnsi="Times New Roman" w:cs="Times New Roman"/>
          <w:sz w:val="28"/>
          <w:szCs w:val="28"/>
        </w:rPr>
        <w:t>-1505/202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63907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1rplc-29">
    <w:name w:val="cat-UserDefined grp-3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158D5-1884-45E4-AD11-3ADE1243A68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